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</w:rPr>
        <w:drawing>
          <wp:inline distB="0" distT="0" distL="0" distR="0">
            <wp:extent cx="3168488" cy="2426156"/>
            <wp:effectExtent b="0" l="0" r="0" t="0"/>
            <wp:docPr id="10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8488" cy="2426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Comunicato Stampa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  <w:rtl w:val="0"/>
        </w:rPr>
        <w:t xml:space="preserve">TRAME 10: il programma del festival dei libri sulle mafie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36"/>
          <w:szCs w:val="36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vertAlign w:val="baseline"/>
          <w:rtl w:val="0"/>
        </w:rPr>
        <w:t xml:space="preserve">all’1 al 5 settembre 2021 a Lamezia Terme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Torna in piazza a Lamezia Terme </w:t>
      </w: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Trame. Festival dei libri sulle mafie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con i suoi cinque giorni di incontri, dibattiti ed eventi dedicati ai temi della legalità. L’appuntamento culturale, dall’uno al cinque settembre, giunge quest’anno alla sua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decima edizione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Il tema, a cura del nuovo direttore artistico Giovanni Tizian, è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vertAlign w:val="baseline"/>
          <w:rtl w:val="0"/>
        </w:rPr>
        <w:t xml:space="preserve">Resistere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“Abbiamo cercato di costruire un programma attorno alla questione mafia declinata attraverso molteplici aspetti: la musica, le storie delle vittime, i grandi affari al tempo del covid, il progresso del Sud, le donne, l’ambiente, i bambini e gli adolescenti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- ha detto il giornalista - </w:t>
      </w: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Non è un momento facile per la cultura, per i festival, per il paese stretto tra paure quotidiane e incertezza del futuro, da Lamezia vogliamo ripartire, con la parola d’ordine di questa edizione: Resistere. Consapevoli che sia l’unica azione che unisce nei momenti difficili, con mostri pericolosi da affrontare, rappresentati da pandemie, dittature o mafie”.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Protagonisti del festival saranno come ogni anno i libri che, attraverso i loro autori, danno forma e sostanza agli incontri. Tanti altri gli ospiti previsti, tra i più attesi: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Pif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con</w:t>
      </w: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 Io posso. Due donne sole contro la mafia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Nicola Gratteri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Non chiamateli Eroi. Falcone, Borsellino e altre storie di lotta alle mafie,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il giornalista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Riccardo Iacona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con un racconto dedicato alla Calabria, da Samarcanda a Presadiretta, e l’ex Ministro per il Sud e la Coesione territoriale 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Giuseppe Provenzano 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con un appuntamento sul meridione insieme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highlight w:val="white"/>
          <w:vertAlign w:val="baseline"/>
          <w:rtl w:val="0"/>
        </w:rPr>
        <w:t xml:space="preserve">Raffaella Milano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highlight w:val="white"/>
          <w:vertAlign w:val="baseline"/>
          <w:rtl w:val="0"/>
        </w:rPr>
        <w:t xml:space="preserve">, Direttrice dei programmi Italia-Europa di Save the Children Italia</w:t>
      </w:r>
      <w:r w:rsidDel="00000000" w:rsidR="00000000" w:rsidRPr="00000000">
        <w:rPr>
          <w:rFonts w:ascii="Arial" w:cs="Arial" w:eastAsia="Arial" w:hAnsi="Arial"/>
          <w:color w:val="4d5156"/>
          <w:sz w:val="21"/>
          <w:szCs w:val="21"/>
          <w:highlight w:val="white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Saranno oggetto di dibattito i temi attuali dell’emergenza sanitaria in Calabria e non, di cui si parlerà con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Francesca Nava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Arcangelo Badolati,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della questione ambientale con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il Generale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Sergio Costa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già Ministro dell'Ambiente. Si parlerà di donne e potere con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Francesca Chirico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e il magistrato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Alessandra Cerreti,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di ‘ndrangheta con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Anna Sergi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e di antindrangheta con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Enzo Ciconte e Danilo Chirico,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di massoneria con il Procuratore di Reggio Calabria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Giuseppe Lombardo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e lo storico e accademico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John Dickie.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Si affronteranno gli argomenti dell’usura ai tempi del covid, delle vittime di mafia senza giustizia, delle carceri e povertà educative, del caporalato, delle comunità in terra di ‘ndrangheta. Appuntamenti saranno dedicati al volto feroce del calcio, ai linguaggi popolari delle mafie, alla ludopatia, e con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Corrado De Rosa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si parlerà di crimini e follia.  Verranno approfondite le forme di scrittura contemporanea, come quella rap, con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Kento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 la sceneggiatrice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Monica Zapelli,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e il valore dei festival letterari sui territori. Sarà dedicato uno speciale appuntamento al superlatitante Matteo Messina Denaro.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Sul palco si alterneranno i giornalisti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Giuseppe Smorto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Giovanna Vitale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Nello Trocchia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Francesco D’Ayala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Emiliano Fittipaldi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Giulia Bosetti, Luigi Riva, Stefano Vergine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Alessia Candito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Manuela Iatì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Dominella Trunfio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 Non farà sentire la sua assenza il giornalista e scrittore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Gaetano Savatteri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voce e volto di Trame per ben sette edizioni, coautore dello spettacolo </w:t>
      </w:r>
      <w:r w:rsidDel="00000000" w:rsidR="00000000" w:rsidRPr="00000000">
        <w:rPr>
          <w:rFonts w:ascii="Arial" w:cs="Arial" w:eastAsia="Arial" w:hAnsi="Arial"/>
          <w:i w:val="1"/>
          <w:color w:val="000000"/>
          <w:vertAlign w:val="baseline"/>
          <w:rtl w:val="0"/>
        </w:rPr>
        <w:t xml:space="preserve">“Girone 41 bis”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con la regia di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Marcello Mazzarella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con il quale il festival partecipa al progetto del Comitato Nazionale per le celebrazioni dantesche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#Festivalinrete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istituito dal Ministero della cultura.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Tra le novità già annunciate, le testimonianze delle vittime di racket e usura calabresi, a cura dell’Associazione Antiracket Lamezia Onlus e del progetto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vertAlign w:val="baseline"/>
          <w:rtl w:val="0"/>
        </w:rPr>
        <w:t xml:space="preserve">Mani Libere in Calabria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 Si conferma inoltre la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rete con le librerie calabresi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presidi di cultura e legalità in tutta la regione.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Nel corso delle cinque giornate partirà il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laboratorio di giornalismo “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vertAlign w:val="baseline"/>
          <w:rtl w:val="0"/>
        </w:rPr>
        <w:t xml:space="preserve">Mafie e potere.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Come si realizza un’inchiesta giornalistica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”, con i giornalisti Nello Trocchia, Emiliano Fittipaldi e lo stesso Tizian, che intenderà proseguire anche nel corso dell’anno con l’ambizione di diventare polo attrattivo per cronisti e giovani cronisti che vogliono raccontare il territorio.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Infine, si confermano i contributi al programma da parte di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Confcommercio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sponsor del festival, e dei partner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Treccani Cultura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Save the Children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a cui si aggiunge anche il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Domani Editoriale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I contenuti del Festival saranno ospitati su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lafeltrinelli.it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IBS.it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con una pagina speciale dedicata a</w:t>
      </w:r>
      <w:r w:rsidDel="00000000" w:rsidR="00000000" w:rsidRPr="00000000">
        <w:rPr>
          <w:rFonts w:ascii="Arial" w:cs="Arial" w:eastAsia="Arial" w:hAnsi="Arial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titoli e agli autori presenti a Lamezia. </w:t>
      </w:r>
      <w:r w:rsidDel="00000000" w:rsidR="00000000" w:rsidRPr="00000000">
        <w:rPr>
          <w:rFonts w:ascii="Arial" w:cs="Arial" w:eastAsia="Arial" w:hAnsi="Arial"/>
          <w:rtl w:val="0"/>
        </w:rPr>
        <w:t xml:space="preserve">Infine, si rinnova la collaborazione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con il Sindacato Nazionale Giornalisti Cinematografici Italiani (SNGCI) che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dalla Mostra Internazionale d’Arte Cinematografica di Venezia</w:t>
      </w:r>
      <w:r w:rsidDel="00000000" w:rsidR="00000000" w:rsidRPr="00000000">
        <w:rPr>
          <w:rFonts w:ascii="Arial" w:cs="Arial" w:eastAsia="Arial" w:hAnsi="Arial"/>
          <w:rtl w:val="0"/>
        </w:rPr>
        <w:t xml:space="preserve"> annuncerà il titolo del film vincitore del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Nastro della legalità 2021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L’accesso al pubblico di ciascun incontro sarà libero con prenotazione obbligatoria del proprio posto tramite piattaforma raggiungibile dal sito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vertAlign w:val="baseline"/>
            <w:rtl w:val="0"/>
          </w:rPr>
          <w:t xml:space="preserve">www.tramefestival.it</w:t>
        </w:r>
      </w:hyperlink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 E, stando alla situazione epidemiologica, si prevede l’ingresso per tutti i possessori di green pass.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hanging="2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hanging="2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Ufficio Stampa Trame.10</w:t>
      </w:r>
    </w:p>
    <w:p w:rsidR="00000000" w:rsidDel="00000000" w:rsidP="00000000" w:rsidRDefault="00000000" w:rsidRPr="00000000" w14:paraId="00000017">
      <w:pPr>
        <w:ind w:left="0" w:hanging="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Daniela Caprino | d.caprino@tramefestival.it +39 345 921 4923</w:t>
      </w:r>
    </w:p>
    <w:p w:rsidR="00000000" w:rsidDel="00000000" w:rsidP="00000000" w:rsidRDefault="00000000" w:rsidRPr="00000000" w14:paraId="00000018">
      <w:pPr>
        <w:ind w:left="0" w:hanging="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Maria Francesca Gentile | mf.gentile@civicotrame.it +39 329 0566908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verloc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left="0" w:hanging="2"/>
      <w:rPr>
        <w:rFonts w:ascii="Overlock" w:cs="Overlock" w:eastAsia="Overlock" w:hAnsi="Overlock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rFonts w:ascii="Overlock" w:cs="Overlock" w:eastAsia="Overlock" w:hAnsi="Overlock"/>
        <w:color w:val="000000"/>
        <w:sz w:val="16"/>
        <w:szCs w:val="16"/>
      </w:rPr>
    </w:pPr>
    <w:r w:rsidDel="00000000" w:rsidR="00000000" w:rsidRPr="00000000">
      <w:rPr>
        <w:rFonts w:ascii="Overlock" w:cs="Overlock" w:eastAsia="Overlock" w:hAnsi="Overlock"/>
        <w:color w:val="000000"/>
        <w:sz w:val="16"/>
        <w:szCs w:val="16"/>
        <w:rtl w:val="0"/>
      </w:rPr>
      <w:t xml:space="preserve">FONDAZIONE TRAME 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rFonts w:ascii="Overlock" w:cs="Overlock" w:eastAsia="Overlock" w:hAnsi="Overlock"/>
        <w:color w:val="000000"/>
        <w:sz w:val="16"/>
        <w:szCs w:val="16"/>
      </w:rPr>
    </w:pPr>
    <w:r w:rsidDel="00000000" w:rsidR="00000000" w:rsidRPr="00000000">
      <w:rPr>
        <w:rFonts w:ascii="Overlock" w:cs="Overlock" w:eastAsia="Overlock" w:hAnsi="Overlock"/>
        <w:color w:val="000000"/>
        <w:sz w:val="16"/>
        <w:szCs w:val="16"/>
        <w:rtl w:val="0"/>
      </w:rPr>
      <w:t xml:space="preserve">Via Sen. A. Perugini c/o Casa Comunale della Città di Lamezia Terme - 88046 LAMEZIA TERME (CZ)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rFonts w:ascii="Overlock" w:cs="Overlock" w:eastAsia="Overlock" w:hAnsi="Overlock"/>
        <w:color w:val="000000"/>
        <w:sz w:val="16"/>
        <w:szCs w:val="16"/>
      </w:rPr>
    </w:pPr>
    <w:r w:rsidDel="00000000" w:rsidR="00000000" w:rsidRPr="00000000">
      <w:rPr>
        <w:rFonts w:ascii="Overlock" w:cs="Overlock" w:eastAsia="Overlock" w:hAnsi="Overlock"/>
        <w:color w:val="000000"/>
        <w:sz w:val="16"/>
        <w:szCs w:val="16"/>
        <w:rtl w:val="0"/>
      </w:rPr>
      <w:t xml:space="preserve">email: info@fondazione.tramefestival.it  – tel. 346 95 44 078 – codice fiscale 92027960795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464820" cy="792480"/>
          <wp:effectExtent b="0" l="0" r="0" t="0"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820" cy="792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uppressAutoHyphens w:val="1"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qFormat w:val="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 w:val="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 w:val="1"/>
    <w:pPr>
      <w:spacing w:after="0" w:line="240" w:lineRule="auto"/>
    </w:pPr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sultato" w:customStyle="1">
    <w:name w:val="Risultato"/>
    <w:basedOn w:val="Corpodeltesto"/>
    <w:pPr>
      <w:numPr>
        <w:numId w:val="1"/>
      </w:numPr>
      <w:ind w:left="-1" w:hanging="1"/>
    </w:pPr>
  </w:style>
  <w:style w:type="paragraph" w:styleId="Corpodeltesto" w:customStyle="1">
    <w:name w:val="Corpo del testo"/>
    <w:basedOn w:val="Normale"/>
    <w:qFormat w:val="1"/>
    <w:pPr>
      <w:spacing w:after="120"/>
    </w:pPr>
  </w:style>
  <w:style w:type="character" w:styleId="CorpodeltestoCarattere" w:customStyle="1">
    <w:name w:val="Corpo del testo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aragrafoelenco">
    <w:name w:val="List Paragraph"/>
    <w:basedOn w:val="Normale"/>
    <w:pPr>
      <w:widowControl w:val="0"/>
      <w:suppressAutoHyphens w:val="0"/>
      <w:spacing w:line="240" w:lineRule="auto"/>
      <w:ind w:left="720"/>
    </w:pPr>
    <w:rPr>
      <w:rFonts w:ascii="Cambria" w:cs="Cambria" w:eastAsia="Cambria" w:hAnsi="Cambria"/>
      <w:sz w:val="24"/>
      <w:szCs w:val="24"/>
      <w:lang w:eastAsia="ar-SA"/>
    </w:rPr>
  </w:style>
  <w:style w:type="character" w:styleId="Collegamentoipertestual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andard" w:customStyle="1">
    <w:name w:val="Standard"/>
    <w:pPr>
      <w:widowControl w:val="0"/>
      <w:autoSpaceDN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ascii="Times New Roman" w:cs="Tahoma" w:eastAsia="Lucida Sans Unicode" w:hAnsi="Times New Roman"/>
      <w:kern w:val="3"/>
      <w:position w:val="-1"/>
      <w:sz w:val="24"/>
      <w:szCs w:val="24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tramefestival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T7zEuL2Ju279JCSqetLAnXBug==">AMUW2mW0y/uAO/862jaqAHNbcBl8+VOoO/FuL8EOZevrG6d8qrZyUNzU2RC9CA4m+GQSGIPMkPEOskM/GLCVoybUbrDP/xuydpQkBaRsuabScfY3TFsXxaQ=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2021-07-23T13:45:00Z</dcterms:created>
  <dc:creator>Tommaso De Pace</dc:creator>
</cp:coreProperties>
</file>