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5670" w14:textId="77777777" w:rsidR="00235D70" w:rsidRDefault="00235D70" w:rsidP="00235D70">
      <w:pPr>
        <w:jc w:val="both"/>
        <w:rPr>
          <w:rFonts w:ascii="Times New Roman" w:hAnsi="Times New Roman" w:cs="Times New Roman"/>
        </w:rPr>
      </w:pPr>
      <w:r>
        <w:rPr>
          <w:rFonts w:ascii="Times New Roman" w:hAnsi="Times New Roman" w:cs="Times New Roman"/>
        </w:rPr>
        <w:t xml:space="preserve">Sono ormai dieci anni che Treccani prima e la Fondazione Treccani Cultura dal 2016 sposano l’impegno di Trame Festival, la manifestazione letteraria organizzata dal 2011 nella città di Lamezia Terme come spazio di confronto e dibattito per stimolare la lotta contro le mafie attraverso le testimonianze di quanti (vittime della criminalità organizzata, magistrati, studiosi) si sono impegnati per promuovere la cultura della legalità. Diretta dal 2013 da G. Savatteri, cui nel 2021 è subentrato G. </w:t>
      </w:r>
      <w:proofErr w:type="spellStart"/>
      <w:r>
        <w:rPr>
          <w:rFonts w:ascii="Times New Roman" w:hAnsi="Times New Roman" w:cs="Times New Roman"/>
        </w:rPr>
        <w:t>Tizian</w:t>
      </w:r>
      <w:proofErr w:type="spellEnd"/>
      <w:r>
        <w:rPr>
          <w:rFonts w:ascii="Times New Roman" w:hAnsi="Times New Roman" w:cs="Times New Roman"/>
        </w:rPr>
        <w:t>, e promossa dalla Fondazione Trame, oltre alla presentazione di libri dedicati al fenomeno delle mafie la manifestazione ospita workshop, laboratori e concorsi fotografici.</w:t>
      </w:r>
    </w:p>
    <w:p w14:paraId="4286C22E" w14:textId="77777777" w:rsidR="00235D70" w:rsidRDefault="00235D70" w:rsidP="00235D70">
      <w:pPr>
        <w:jc w:val="both"/>
        <w:rPr>
          <w:rFonts w:ascii="Times New Roman" w:hAnsi="Times New Roman" w:cs="Times New Roman"/>
        </w:rPr>
      </w:pPr>
      <w:r>
        <w:rPr>
          <w:rFonts w:ascii="Times New Roman" w:hAnsi="Times New Roman" w:cs="Times New Roman"/>
        </w:rPr>
        <w:t>Quello profuso è un impegno straordinario, che con bella evidenza ha segnato uno spartiacque nella consapevolezza della comunità di come questa battaglia si vinca sottraendo alle Mafie quello spazio amorfo nel quale si nutre la mentalità del profitto e del vantaggio personale che non tiene conto, ancor prima che dei diritti degli altri, della semplice esistenza dell’Altro.</w:t>
      </w:r>
    </w:p>
    <w:p w14:paraId="46D44117" w14:textId="77777777" w:rsidR="00235D70" w:rsidRDefault="00235D70" w:rsidP="00235D70">
      <w:pPr>
        <w:jc w:val="both"/>
        <w:rPr>
          <w:rFonts w:ascii="Times New Roman" w:hAnsi="Times New Roman" w:cs="Times New Roman"/>
        </w:rPr>
      </w:pPr>
      <w:r>
        <w:rPr>
          <w:rFonts w:ascii="Times New Roman" w:hAnsi="Times New Roman" w:cs="Times New Roman"/>
        </w:rPr>
        <w:t>Per questo occorre tanto impegno e una costante tensione comunicativa che privilegi in particolare gli aspetti della formazione, tutto ciò che, come la Fondazione Treccani Cultura, Trame ripropone da anni, sempre con rinnovato entusiasmo e lucida fermezza.</w:t>
      </w:r>
    </w:p>
    <w:p w14:paraId="57D1FC26" w14:textId="3B569C77" w:rsidR="00235D70" w:rsidRDefault="00235D70" w:rsidP="00235D70">
      <w:pPr>
        <w:jc w:val="both"/>
        <w:rPr>
          <w:rFonts w:ascii="Times New Roman" w:hAnsi="Times New Roman" w:cs="Times New Roman"/>
        </w:rPr>
      </w:pPr>
      <w:r>
        <w:rPr>
          <w:rFonts w:ascii="Times New Roman" w:hAnsi="Times New Roman" w:cs="Times New Roman"/>
        </w:rPr>
        <w:t>Come Fondazione Treccani Cultura sosteniamo l’impegno di Trame con convinzione e partecipazione, testimoniandone costantemente l’importanza. E sempre più desideriamo condividerne gli obiettivi, cercando modi e strumenti utili ed efficaci per farlo, soprattutto lavorando nelle scuole e negli Istituti di pena minorili, come attualmente stiamo facendo assieme nell’IPM di Catanzaro</w:t>
      </w:r>
      <w:r w:rsidR="00B55EF7">
        <w:rPr>
          <w:rFonts w:ascii="Times New Roman" w:hAnsi="Times New Roman" w:cs="Times New Roman"/>
        </w:rPr>
        <w:t xml:space="preserve"> con il progetto Ti Leggo</w:t>
      </w:r>
      <w:r w:rsidR="00B8504C">
        <w:rPr>
          <w:rFonts w:ascii="Times New Roman" w:hAnsi="Times New Roman" w:cs="Times New Roman"/>
        </w:rPr>
        <w:t xml:space="preserve"> negli Istituti di pena minorili</w:t>
      </w:r>
      <w:r>
        <w:rPr>
          <w:rFonts w:ascii="Times New Roman" w:hAnsi="Times New Roman" w:cs="Times New Roman"/>
        </w:rPr>
        <w:t>.</w:t>
      </w:r>
    </w:p>
    <w:p w14:paraId="5CBC52DC" w14:textId="20762B4F" w:rsidR="00F274BB" w:rsidRDefault="00235D70" w:rsidP="00B55EF7">
      <w:pPr>
        <w:jc w:val="both"/>
        <w:rPr>
          <w:rFonts w:eastAsia="Times New Roman"/>
        </w:rPr>
      </w:pPr>
      <w:r>
        <w:rPr>
          <w:rFonts w:ascii="Times New Roman" w:hAnsi="Times New Roman" w:cs="Times New Roman"/>
        </w:rPr>
        <w:t xml:space="preserve">Anche quest’anno una serie di parole scelte da </w:t>
      </w:r>
      <w:r w:rsidR="00F274BB">
        <w:rPr>
          <w:rFonts w:ascii="Times New Roman" w:hAnsi="Times New Roman" w:cs="Times New Roman"/>
        </w:rPr>
        <w:t>Treccani e tratte dal</w:t>
      </w:r>
      <w:r w:rsidR="00686466">
        <w:rPr>
          <w:rFonts w:ascii="Times New Roman" w:hAnsi="Times New Roman" w:cs="Times New Roman"/>
        </w:rPr>
        <w:t xml:space="preserve"> </w:t>
      </w:r>
      <w:proofErr w:type="gramStart"/>
      <w:r w:rsidR="00F274BB">
        <w:rPr>
          <w:rFonts w:ascii="Times New Roman" w:hAnsi="Times New Roman" w:cs="Times New Roman"/>
        </w:rPr>
        <w:t>Vocabolario</w:t>
      </w:r>
      <w:r w:rsidR="00686466">
        <w:rPr>
          <w:rFonts w:ascii="Times New Roman" w:hAnsi="Times New Roman" w:cs="Times New Roman"/>
        </w:rPr>
        <w:t xml:space="preserve">  </w:t>
      </w:r>
      <w:r w:rsidR="00F274BB">
        <w:rPr>
          <w:rFonts w:ascii="Times New Roman" w:hAnsi="Times New Roman" w:cs="Times New Roman"/>
        </w:rPr>
        <w:t>Trecca</w:t>
      </w:r>
      <w:r w:rsidR="00686466">
        <w:rPr>
          <w:rFonts w:ascii="Times New Roman" w:hAnsi="Times New Roman" w:cs="Times New Roman"/>
        </w:rPr>
        <w:t>ni</w:t>
      </w:r>
      <w:proofErr w:type="gramEnd"/>
      <w:r w:rsidR="00F274BB">
        <w:rPr>
          <w:rFonts w:ascii="Times New Roman" w:hAnsi="Times New Roman" w:cs="Times New Roman"/>
        </w:rPr>
        <w:t xml:space="preserve"> on-line accompagneranno i giorni del festival: </w:t>
      </w:r>
      <w:r w:rsidR="00686466" w:rsidRPr="00686466">
        <w:rPr>
          <w:rFonts w:ascii="Times New Roman" w:hAnsi="Times New Roman" w:cs="Times New Roman"/>
          <w:b/>
          <w:bCs/>
        </w:rPr>
        <w:t>Istituzione,</w:t>
      </w:r>
      <w:r w:rsidR="00686466">
        <w:rPr>
          <w:rFonts w:ascii="Times New Roman" w:hAnsi="Times New Roman" w:cs="Times New Roman"/>
        </w:rPr>
        <w:t xml:space="preserve"> </w:t>
      </w:r>
      <w:r w:rsidR="00F274BB">
        <w:rPr>
          <w:rFonts w:eastAsia="Times New Roman"/>
          <w:b/>
          <w:bCs/>
        </w:rPr>
        <w:t>Memoria</w:t>
      </w:r>
      <w:r w:rsidR="00F274BB">
        <w:rPr>
          <w:rFonts w:eastAsia="Times New Roman"/>
        </w:rPr>
        <w:t> </w:t>
      </w:r>
    </w:p>
    <w:p w14:paraId="1446276D" w14:textId="2AD5CA3C" w:rsidR="00F274BB" w:rsidRDefault="00F274BB" w:rsidP="00B55EF7">
      <w:pPr>
        <w:jc w:val="both"/>
        <w:rPr>
          <w:rFonts w:eastAsia="Times New Roman"/>
        </w:rPr>
      </w:pPr>
      <w:r>
        <w:rPr>
          <w:rFonts w:eastAsia="Times New Roman"/>
          <w:b/>
          <w:bCs/>
        </w:rPr>
        <w:t>Potere</w:t>
      </w:r>
      <w:r w:rsidR="00686466">
        <w:rPr>
          <w:rFonts w:eastAsia="Times New Roman"/>
        </w:rPr>
        <w:t xml:space="preserve">, </w:t>
      </w:r>
      <w:r>
        <w:rPr>
          <w:rFonts w:eastAsia="Times New Roman"/>
          <w:b/>
          <w:bCs/>
        </w:rPr>
        <w:t>Silenzio</w:t>
      </w:r>
      <w:r w:rsidR="00686466">
        <w:rPr>
          <w:rFonts w:eastAsia="Times New Roman"/>
        </w:rPr>
        <w:t xml:space="preserve">, </w:t>
      </w:r>
      <w:r>
        <w:rPr>
          <w:rFonts w:eastAsia="Times New Roman"/>
          <w:b/>
          <w:bCs/>
        </w:rPr>
        <w:t>Coraggio</w:t>
      </w:r>
      <w:r w:rsidR="00686466">
        <w:rPr>
          <w:rFonts w:eastAsia="Times New Roman"/>
        </w:rPr>
        <w:t xml:space="preserve">, </w:t>
      </w:r>
      <w:r>
        <w:rPr>
          <w:rFonts w:eastAsia="Times New Roman"/>
          <w:b/>
          <w:bCs/>
        </w:rPr>
        <w:t>Utopia</w:t>
      </w:r>
      <w:r w:rsidR="00B8504C">
        <w:rPr>
          <w:rFonts w:eastAsia="Times New Roman"/>
          <w:b/>
          <w:bCs/>
        </w:rPr>
        <w:t>.</w:t>
      </w:r>
    </w:p>
    <w:p w14:paraId="10FDAFA0" w14:textId="626340F6" w:rsidR="00235D70" w:rsidRDefault="00235D70" w:rsidP="00235D70">
      <w:pPr>
        <w:jc w:val="both"/>
        <w:rPr>
          <w:rFonts w:ascii="Times New Roman" w:hAnsi="Times New Roman" w:cs="Times New Roman"/>
        </w:rPr>
      </w:pPr>
    </w:p>
    <w:p w14:paraId="2DC3341E" w14:textId="77777777" w:rsidR="00235D70" w:rsidRDefault="00235D70" w:rsidP="00235D70">
      <w:pPr>
        <w:jc w:val="both"/>
      </w:pPr>
    </w:p>
    <w:p w14:paraId="715F1021" w14:textId="77777777" w:rsidR="00F36B01" w:rsidRPr="00A023E9" w:rsidRDefault="00F36B01" w:rsidP="00A023E9"/>
    <w:sectPr w:rsidR="00F36B01" w:rsidRPr="00A023E9" w:rsidSect="002A2514">
      <w:headerReference w:type="default" r:id="rId7"/>
      <w:footerReference w:type="default" r:id="rId8"/>
      <w:headerReference w:type="first" r:id="rId9"/>
      <w:footerReference w:type="first" r:id="rId10"/>
      <w:type w:val="continuous"/>
      <w:pgSz w:w="11900" w:h="16840"/>
      <w:pgMar w:top="3402" w:right="1418" w:bottom="1701" w:left="2268" w:header="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4673" w14:textId="77777777" w:rsidR="00157F8E" w:rsidRDefault="00157F8E" w:rsidP="00E55C28">
      <w:r>
        <w:separator/>
      </w:r>
    </w:p>
  </w:endnote>
  <w:endnote w:type="continuationSeparator" w:id="0">
    <w:p w14:paraId="0DB181E6" w14:textId="77777777" w:rsidR="00157F8E" w:rsidRDefault="00157F8E" w:rsidP="00E5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Trebuchet MS"/>
    <w:charset w:val="00"/>
    <w:family w:val="auto"/>
    <w:pitch w:val="variable"/>
    <w:sig w:usb0="800000AF" w:usb1="5000204A" w:usb2="00000000" w:usb3="00000000" w:csb0="0000009B"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B30" w14:textId="77777777" w:rsidR="00BD39D6" w:rsidRDefault="00BD39D6" w:rsidP="00F20518">
    <w:pPr>
      <w:pStyle w:val="Pidipagina"/>
      <w:rPr>
        <w:rFonts w:ascii="Avenir Light" w:hAnsi="Avenir Light"/>
        <w:color w:val="000000" w:themeColor="text1"/>
        <w:sz w:val="14"/>
        <w:szCs w:val="14"/>
      </w:rPr>
    </w:pPr>
  </w:p>
  <w:p w14:paraId="2F03867F" w14:textId="77777777" w:rsidR="00BD39D6" w:rsidRDefault="00BD39D6" w:rsidP="00F20518">
    <w:pPr>
      <w:pStyle w:val="Pidipagina"/>
      <w:rPr>
        <w:rFonts w:ascii="Avenir Light" w:hAnsi="Avenir Light"/>
        <w:color w:val="000000" w:themeColor="text1"/>
        <w:sz w:val="14"/>
        <w:szCs w:val="14"/>
      </w:rPr>
    </w:pPr>
  </w:p>
  <w:p w14:paraId="354B899C" w14:textId="77777777" w:rsidR="00BD39D6" w:rsidRPr="006855F5" w:rsidRDefault="00BD39D6" w:rsidP="00F20518">
    <w:pPr>
      <w:pStyle w:val="Pidipagina"/>
      <w:rPr>
        <w:rFonts w:ascii="Avenir Light" w:hAnsi="Avenir Light"/>
        <w:color w:val="000000" w:themeColor="text1"/>
        <w:sz w:val="14"/>
        <w:szCs w:val="14"/>
      </w:rPr>
    </w:pPr>
  </w:p>
  <w:p w14:paraId="2DEAE67C" w14:textId="77777777" w:rsidR="007A79B7" w:rsidRPr="0073318D" w:rsidRDefault="007A79B7" w:rsidP="007A79B7">
    <w:pPr>
      <w:pStyle w:val="Pidipagina"/>
      <w:rPr>
        <w:rFonts w:ascii="Avenir Light" w:hAnsi="Avenir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66" w14:textId="77777777" w:rsidR="00BD39D6" w:rsidRDefault="00DE29F8" w:rsidP="00A54F33">
    <w:pPr>
      <w:pStyle w:val="Pidipagina"/>
      <w:tabs>
        <w:tab w:val="clear" w:pos="4819"/>
        <w:tab w:val="clear" w:pos="9638"/>
        <w:tab w:val="left" w:pos="677"/>
      </w:tabs>
    </w:pPr>
    <w:r w:rsidRPr="00BD39D6">
      <w:rPr>
        <w:noProof/>
        <w:lang w:eastAsia="it-IT"/>
      </w:rPr>
      <mc:AlternateContent>
        <mc:Choice Requires="wps">
          <w:drawing>
            <wp:anchor distT="0" distB="0" distL="114300" distR="114300" simplePos="0" relativeHeight="251664384" behindDoc="1" locked="0" layoutInCell="1" allowOverlap="1" wp14:anchorId="78A33D56" wp14:editId="2974F6DE">
              <wp:simplePos x="0" y="0"/>
              <wp:positionH relativeFrom="column">
                <wp:posOffset>2586388</wp:posOffset>
              </wp:positionH>
              <wp:positionV relativeFrom="page">
                <wp:posOffset>9737558</wp:posOffset>
              </wp:positionV>
              <wp:extent cx="2916555" cy="506095"/>
              <wp:effectExtent l="0" t="0" r="4445" b="1905"/>
              <wp:wrapNone/>
              <wp:docPr id="4" name="Casella di testo 4"/>
              <wp:cNvGraphicFramePr/>
              <a:graphic xmlns:a="http://schemas.openxmlformats.org/drawingml/2006/main">
                <a:graphicData uri="http://schemas.microsoft.com/office/word/2010/wordprocessingShape">
                  <wps:wsp>
                    <wps:cNvSpPr txBox="1"/>
                    <wps:spPr>
                      <a:xfrm>
                        <a:off x="0" y="0"/>
                        <a:ext cx="2916555" cy="506095"/>
                      </a:xfrm>
                      <a:prstGeom prst="rect">
                        <a:avLst/>
                      </a:prstGeom>
                      <a:solidFill>
                        <a:schemeClr val="lt1"/>
                      </a:solidFill>
                      <a:ln w="6350">
                        <a:noFill/>
                      </a:ln>
                    </wps:spPr>
                    <wps:txbx>
                      <w:txbxContent>
                        <w:p w14:paraId="6991B952" w14:textId="77777777" w:rsidR="00345568" w:rsidRPr="002075E0" w:rsidRDefault="00345568" w:rsidP="00345568">
                          <w:pPr>
                            <w:pStyle w:val="Pidipagina"/>
                            <w:spacing w:line="276" w:lineRule="auto"/>
                            <w:rPr>
                              <w:rFonts w:ascii="Arial" w:hAnsi="Arial" w:cs="Arial"/>
                              <w:color w:val="000000" w:themeColor="text1"/>
                              <w:sz w:val="14"/>
                              <w:szCs w:val="14"/>
                            </w:rPr>
                          </w:pPr>
                          <w:r w:rsidRPr="002075E0">
                            <w:rPr>
                              <w:rFonts w:ascii="Arial" w:hAnsi="Arial" w:cs="Arial"/>
                              <w:color w:val="000000" w:themeColor="text1"/>
                              <w:sz w:val="14"/>
                              <w:szCs w:val="14"/>
                            </w:rPr>
                            <w:t>segreteria@fondazionetreccani.it</w:t>
                          </w:r>
                        </w:p>
                        <w:p w14:paraId="167F5BB4" w14:textId="77777777" w:rsidR="00345568" w:rsidRPr="002075E0" w:rsidRDefault="00345568" w:rsidP="00345568">
                          <w:pPr>
                            <w:pStyle w:val="Pidipagina"/>
                            <w:spacing w:line="276" w:lineRule="auto"/>
                            <w:rPr>
                              <w:rFonts w:ascii="Arial" w:hAnsi="Arial" w:cs="Arial"/>
                              <w:color w:val="000000" w:themeColor="text1"/>
                              <w:sz w:val="14"/>
                              <w:szCs w:val="14"/>
                            </w:rPr>
                          </w:pPr>
                          <w:r w:rsidRPr="002075E0">
                            <w:rPr>
                              <w:rFonts w:ascii="Arial" w:hAnsi="Arial" w:cs="Arial"/>
                              <w:color w:val="000000" w:themeColor="text1"/>
                              <w:sz w:val="14"/>
                              <w:szCs w:val="14"/>
                            </w:rPr>
                            <w:t>treccani.cultura@pec.treccani.it</w:t>
                          </w:r>
                        </w:p>
                        <w:p w14:paraId="2EEDC4DC" w14:textId="77777777" w:rsidR="00B26194" w:rsidRDefault="00B26194" w:rsidP="00345568">
                          <w:pPr>
                            <w:pStyle w:val="Pidipagina"/>
                            <w:spacing w:line="276" w:lineRule="auto"/>
                            <w:rPr>
                              <w:rFonts w:ascii="Helvetica" w:eastAsia="Times New Roman" w:hAnsi="Helvetica" w:cs="Times New Roman"/>
                              <w:sz w:val="14"/>
                              <w:szCs w:val="14"/>
                              <w:lang w:eastAsia="it-IT"/>
                            </w:rPr>
                          </w:pPr>
                          <w:r>
                            <w:rPr>
                              <w:rFonts w:ascii="Helvetica" w:eastAsia="Times New Roman" w:hAnsi="Helvetica" w:cs="Times New Roman"/>
                              <w:sz w:val="14"/>
                              <w:szCs w:val="14"/>
                              <w:lang w:eastAsia="it-IT"/>
                            </w:rPr>
                            <w:t>treccani.it</w:t>
                          </w:r>
                        </w:p>
                        <w:p w14:paraId="72A5F5CC" w14:textId="77777777" w:rsidR="00BD39D6" w:rsidRPr="00F00065" w:rsidRDefault="00BE3F17" w:rsidP="00345568">
                          <w:pPr>
                            <w:pStyle w:val="Pidipagina"/>
                            <w:spacing w:line="276" w:lineRule="auto"/>
                            <w:rPr>
                              <w:rFonts w:ascii="Arial" w:hAnsi="Arial" w:cs="Arial"/>
                              <w:color w:val="000000" w:themeColor="text1"/>
                              <w:sz w:val="14"/>
                              <w:szCs w:val="14"/>
                            </w:rPr>
                          </w:pPr>
                          <w:r w:rsidRPr="00E8064E">
                            <w:rPr>
                              <w:rFonts w:ascii="Helvetica" w:eastAsia="Times New Roman" w:hAnsi="Helvetica" w:cs="Times New Roman"/>
                              <w:sz w:val="14"/>
                              <w:szCs w:val="14"/>
                              <w:lang w:eastAsia="it-IT"/>
                            </w:rPr>
                            <w:t xml:space="preserve">Codice Fiscale </w:t>
                          </w:r>
                          <w:r w:rsidR="00345568">
                            <w:rPr>
                              <w:rFonts w:ascii="Helvetica" w:eastAsia="Times New Roman" w:hAnsi="Helvetica" w:cs="Times New Roman"/>
                              <w:sz w:val="14"/>
                              <w:szCs w:val="14"/>
                              <w:lang w:eastAsia="it-IT"/>
                            </w:rPr>
                            <w:t>97983290582</w:t>
                          </w:r>
                        </w:p>
                        <w:p w14:paraId="63D3970E" w14:textId="77777777" w:rsidR="00BD39D6" w:rsidRPr="00F00065" w:rsidRDefault="00C77217" w:rsidP="00F00065">
                          <w:pPr>
                            <w:spacing w:line="276" w:lineRule="auto"/>
                            <w:rPr>
                              <w:rFonts w:ascii="Arial" w:hAnsi="Arial" w:cs="Arial"/>
                            </w:rPr>
                          </w:pPr>
                          <w:r w:rsidRPr="00F00065">
                            <w:rPr>
                              <w:rFonts w:ascii="Arial" w:hAnsi="Arial" w:cs="Aria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3D56" id="_x0000_t202" coordsize="21600,21600" o:spt="202" path="m,l,21600r21600,l21600,xe">
              <v:stroke joinstyle="miter"/>
              <v:path gradientshapeok="t" o:connecttype="rect"/>
            </v:shapetype>
            <v:shape id="Casella di testo 4" o:spid="_x0000_s1026" type="#_x0000_t202" style="position:absolute;margin-left:203.65pt;margin-top:766.75pt;width:229.65pt;height:3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" fillcolor="white [3201]" stroked="f" strokeweight=".5pt">
              <v:textbox inset="0,0,0,0">
                <w:txbxContent>
                  <w:p w14:paraId="6991B952" w14:textId="77777777" w:rsidR="00345568" w:rsidRPr="002075E0" w:rsidRDefault="00345568" w:rsidP="00345568">
                    <w:pPr>
                      <w:pStyle w:val="Pidipagina"/>
                      <w:spacing w:line="276" w:lineRule="auto"/>
                      <w:rPr>
                        <w:rFonts w:ascii="Arial" w:hAnsi="Arial" w:cs="Arial"/>
                        <w:color w:val="000000" w:themeColor="text1"/>
                        <w:sz w:val="14"/>
                        <w:szCs w:val="14"/>
                      </w:rPr>
                    </w:pPr>
                    <w:r w:rsidRPr="002075E0">
                      <w:rPr>
                        <w:rFonts w:ascii="Arial" w:hAnsi="Arial" w:cs="Arial"/>
                        <w:color w:val="000000" w:themeColor="text1"/>
                        <w:sz w:val="14"/>
                        <w:szCs w:val="14"/>
                      </w:rPr>
                      <w:t>segreteria@fondazionetreccani.it</w:t>
                    </w:r>
                  </w:p>
                  <w:p w14:paraId="167F5BB4" w14:textId="77777777" w:rsidR="00345568" w:rsidRPr="002075E0" w:rsidRDefault="00345568" w:rsidP="00345568">
                    <w:pPr>
                      <w:pStyle w:val="Pidipagina"/>
                      <w:spacing w:line="276" w:lineRule="auto"/>
                      <w:rPr>
                        <w:rFonts w:ascii="Arial" w:hAnsi="Arial" w:cs="Arial"/>
                        <w:color w:val="000000" w:themeColor="text1"/>
                        <w:sz w:val="14"/>
                        <w:szCs w:val="14"/>
                      </w:rPr>
                    </w:pPr>
                    <w:r w:rsidRPr="002075E0">
                      <w:rPr>
                        <w:rFonts w:ascii="Arial" w:hAnsi="Arial" w:cs="Arial"/>
                        <w:color w:val="000000" w:themeColor="text1"/>
                        <w:sz w:val="14"/>
                        <w:szCs w:val="14"/>
                      </w:rPr>
                      <w:t>treccani.cultura@pec.treccani.it</w:t>
                    </w:r>
                  </w:p>
                  <w:p w14:paraId="2EEDC4DC" w14:textId="77777777" w:rsidR="00B26194" w:rsidRDefault="00B26194" w:rsidP="00345568">
                    <w:pPr>
                      <w:pStyle w:val="Pidipagina"/>
                      <w:spacing w:line="276" w:lineRule="auto"/>
                      <w:rPr>
                        <w:rFonts w:ascii="Helvetica" w:eastAsia="Times New Roman" w:hAnsi="Helvetica" w:cs="Times New Roman"/>
                        <w:sz w:val="14"/>
                        <w:szCs w:val="14"/>
                        <w:lang w:eastAsia="it-IT"/>
                      </w:rPr>
                    </w:pPr>
                    <w:r>
                      <w:rPr>
                        <w:rFonts w:ascii="Helvetica" w:eastAsia="Times New Roman" w:hAnsi="Helvetica" w:cs="Times New Roman"/>
                        <w:sz w:val="14"/>
                        <w:szCs w:val="14"/>
                        <w:lang w:eastAsia="it-IT"/>
                      </w:rPr>
                      <w:t>treccani.it</w:t>
                    </w:r>
                  </w:p>
                  <w:p w14:paraId="72A5F5CC" w14:textId="77777777" w:rsidR="00BD39D6" w:rsidRPr="00F00065" w:rsidRDefault="00BE3F17" w:rsidP="00345568">
                    <w:pPr>
                      <w:pStyle w:val="Pidipagina"/>
                      <w:spacing w:line="276" w:lineRule="auto"/>
                      <w:rPr>
                        <w:rFonts w:ascii="Arial" w:hAnsi="Arial" w:cs="Arial"/>
                        <w:color w:val="000000" w:themeColor="text1"/>
                        <w:sz w:val="14"/>
                        <w:szCs w:val="14"/>
                      </w:rPr>
                    </w:pPr>
                    <w:r w:rsidRPr="00E8064E">
                      <w:rPr>
                        <w:rFonts w:ascii="Helvetica" w:eastAsia="Times New Roman" w:hAnsi="Helvetica" w:cs="Times New Roman"/>
                        <w:sz w:val="14"/>
                        <w:szCs w:val="14"/>
                        <w:lang w:eastAsia="it-IT"/>
                      </w:rPr>
                      <w:t xml:space="preserve">Codice Fiscale </w:t>
                    </w:r>
                    <w:r w:rsidR="00345568">
                      <w:rPr>
                        <w:rFonts w:ascii="Helvetica" w:eastAsia="Times New Roman" w:hAnsi="Helvetica" w:cs="Times New Roman"/>
                        <w:sz w:val="14"/>
                        <w:szCs w:val="14"/>
                        <w:lang w:eastAsia="it-IT"/>
                      </w:rPr>
                      <w:t>97983290582</w:t>
                    </w:r>
                  </w:p>
                  <w:p w14:paraId="63D3970E" w14:textId="77777777" w:rsidR="00BD39D6" w:rsidRPr="00F00065" w:rsidRDefault="00C77217" w:rsidP="00F00065">
                    <w:pPr>
                      <w:spacing w:line="276" w:lineRule="auto"/>
                      <w:rPr>
                        <w:rFonts w:ascii="Arial" w:hAnsi="Arial" w:cs="Arial"/>
                      </w:rPr>
                    </w:pPr>
                    <w:r w:rsidRPr="00F00065">
                      <w:rPr>
                        <w:rFonts w:ascii="Arial" w:hAnsi="Arial" w:cs="Arial"/>
                      </w:rPr>
                      <w:t xml:space="preserve">    </w:t>
                    </w:r>
                  </w:p>
                </w:txbxContent>
              </v:textbox>
              <w10:wrap anchory="page"/>
            </v:shape>
          </w:pict>
        </mc:Fallback>
      </mc:AlternateContent>
    </w:r>
    <w:r w:rsidRPr="00BD39D6">
      <w:rPr>
        <w:noProof/>
        <w:lang w:eastAsia="it-IT"/>
      </w:rPr>
      <mc:AlternateContent>
        <mc:Choice Requires="wps">
          <w:drawing>
            <wp:anchor distT="0" distB="0" distL="0" distR="0" simplePos="0" relativeHeight="251663360" behindDoc="1" locked="0" layoutInCell="1" allowOverlap="1" wp14:anchorId="072F6869" wp14:editId="40C53BBE">
              <wp:simplePos x="0" y="0"/>
              <wp:positionH relativeFrom="column">
                <wp:posOffset>-5715</wp:posOffset>
              </wp:positionH>
              <wp:positionV relativeFrom="page">
                <wp:posOffset>9734027</wp:posOffset>
              </wp:positionV>
              <wp:extent cx="2476500" cy="612140"/>
              <wp:effectExtent l="0" t="0" r="0" b="0"/>
              <wp:wrapTight wrapText="bothSides">
                <wp:wrapPolygon edited="0">
                  <wp:start x="0" y="0"/>
                  <wp:lineTo x="0" y="21062"/>
                  <wp:lineTo x="21489" y="21062"/>
                  <wp:lineTo x="21489"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2476500" cy="612140"/>
                      </a:xfrm>
                      <a:prstGeom prst="rect">
                        <a:avLst/>
                      </a:prstGeom>
                      <a:solidFill>
                        <a:schemeClr val="lt1"/>
                      </a:solidFill>
                      <a:ln w="6350">
                        <a:noFill/>
                      </a:ln>
                    </wps:spPr>
                    <wps:txbx>
                      <w:txbxContent>
                        <w:p w14:paraId="6D28D516" w14:textId="77777777" w:rsidR="00BD39D6" w:rsidRPr="00F00065" w:rsidRDefault="00345568" w:rsidP="00F00065">
                          <w:pPr>
                            <w:pStyle w:val="Pidipagina"/>
                            <w:spacing w:line="276" w:lineRule="auto"/>
                            <w:rPr>
                              <w:rFonts w:ascii="Arial" w:hAnsi="Arial" w:cs="Arial"/>
                              <w:b/>
                              <w:color w:val="000000" w:themeColor="text1"/>
                              <w:sz w:val="14"/>
                              <w:szCs w:val="14"/>
                            </w:rPr>
                          </w:pPr>
                          <w:r>
                            <w:rPr>
                              <w:rFonts w:ascii="Arial" w:hAnsi="Arial" w:cs="Arial"/>
                              <w:b/>
                              <w:color w:val="000000" w:themeColor="text1"/>
                              <w:sz w:val="14"/>
                              <w:szCs w:val="14"/>
                            </w:rPr>
                            <w:t>Fondazione Treccani Cultura</w:t>
                          </w:r>
                        </w:p>
                        <w:p w14:paraId="5283B031" w14:textId="77777777" w:rsidR="00BD39D6" w:rsidRPr="00F00065" w:rsidRDefault="00BD39D6" w:rsidP="00F00065">
                          <w:pPr>
                            <w:pStyle w:val="Pidipagina"/>
                            <w:spacing w:line="276" w:lineRule="auto"/>
                            <w:rPr>
                              <w:rFonts w:ascii="Arial" w:hAnsi="Arial" w:cs="Arial"/>
                              <w:color w:val="000000" w:themeColor="text1"/>
                              <w:sz w:val="14"/>
                              <w:szCs w:val="14"/>
                            </w:rPr>
                          </w:pPr>
                          <w:r w:rsidRPr="00F00065">
                            <w:rPr>
                              <w:rFonts w:ascii="Arial" w:hAnsi="Arial" w:cs="Arial"/>
                              <w:color w:val="000000" w:themeColor="text1"/>
                              <w:sz w:val="14"/>
                              <w:szCs w:val="14"/>
                            </w:rPr>
                            <w:t>Piazza della Enciclopedia Italiana 4</w:t>
                          </w:r>
                        </w:p>
                        <w:p w14:paraId="210B23BD" w14:textId="77777777" w:rsidR="00BD39D6" w:rsidRPr="00F00065" w:rsidRDefault="00BD39D6" w:rsidP="00F00065">
                          <w:pPr>
                            <w:pStyle w:val="Pidipagina"/>
                            <w:spacing w:line="276" w:lineRule="auto"/>
                            <w:rPr>
                              <w:rFonts w:ascii="Arial" w:hAnsi="Arial" w:cs="Arial"/>
                              <w:color w:val="000000" w:themeColor="text1"/>
                              <w:sz w:val="14"/>
                              <w:szCs w:val="14"/>
                            </w:rPr>
                          </w:pPr>
                          <w:r w:rsidRPr="00F00065">
                            <w:rPr>
                              <w:rFonts w:ascii="Arial" w:hAnsi="Arial" w:cs="Arial"/>
                              <w:color w:val="000000" w:themeColor="text1"/>
                              <w:sz w:val="14"/>
                              <w:szCs w:val="14"/>
                            </w:rPr>
                            <w:t>00186 Roma RM</w:t>
                          </w:r>
                        </w:p>
                        <w:p w14:paraId="4366DEA1" w14:textId="77777777" w:rsidR="00BD39D6" w:rsidRPr="00F00065" w:rsidRDefault="00345568" w:rsidP="00F00065">
                          <w:pPr>
                            <w:pStyle w:val="Pidipagina"/>
                            <w:spacing w:line="276" w:lineRule="auto"/>
                            <w:rPr>
                              <w:rFonts w:ascii="Arial" w:hAnsi="Arial" w:cs="Arial"/>
                              <w:color w:val="000000" w:themeColor="text1"/>
                              <w:sz w:val="14"/>
                              <w:szCs w:val="14"/>
                            </w:rPr>
                          </w:pPr>
                          <w:r>
                            <w:rPr>
                              <w:rFonts w:ascii="Arial" w:hAnsi="Arial" w:cs="Arial"/>
                              <w:color w:val="000000" w:themeColor="text1"/>
                              <w:sz w:val="14"/>
                              <w:szCs w:val="14"/>
                            </w:rPr>
                            <w:t>Telefono</w:t>
                          </w:r>
                          <w:r w:rsidR="00BD39D6" w:rsidRPr="00F00065">
                            <w:rPr>
                              <w:rFonts w:ascii="Arial" w:hAnsi="Arial" w:cs="Arial"/>
                              <w:color w:val="000000" w:themeColor="text1"/>
                              <w:sz w:val="14"/>
                              <w:szCs w:val="14"/>
                            </w:rPr>
                            <w:t xml:space="preserve"> </w:t>
                          </w:r>
                          <w:r>
                            <w:rPr>
                              <w:rFonts w:ascii="Arial" w:hAnsi="Arial" w:cs="Arial"/>
                              <w:color w:val="000000" w:themeColor="text1"/>
                              <w:sz w:val="14"/>
                              <w:szCs w:val="14"/>
                            </w:rPr>
                            <w:t>06 6898 250</w:t>
                          </w:r>
                          <w:r w:rsidR="001C01DB">
                            <w:rPr>
                              <w:rFonts w:ascii="Arial" w:hAnsi="Arial" w:cs="Arial"/>
                              <w:color w:val="000000" w:themeColor="text1"/>
                              <w:sz w:val="14"/>
                              <w:szCs w:val="14"/>
                            </w:rPr>
                            <w:t>1</w:t>
                          </w:r>
                        </w:p>
                        <w:p w14:paraId="5C779F94" w14:textId="77777777" w:rsidR="00BD39D6" w:rsidRPr="00F00065" w:rsidRDefault="002A2514" w:rsidP="00F00065">
                          <w:pPr>
                            <w:spacing w:line="276" w:lineRule="auto"/>
                            <w:rPr>
                              <w:rFonts w:ascii="Arial" w:hAnsi="Arial" w:cs="Arial"/>
                            </w:rPr>
                          </w:pPr>
                          <w:r w:rsidRPr="00F00065">
                            <w:rPr>
                              <w:rFonts w:ascii="Arial" w:hAnsi="Arial" w:cs="Aria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6869" id="Casella di testo 3" o:spid="_x0000_s1027" type="#_x0000_t202" style="position:absolute;margin-left:-.45pt;margin-top:766.45pt;width:195pt;height:48.2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" fillcolor="white [3201]" stroked="f" strokeweight=".5pt">
              <v:textbox inset="0,0,0,0">
                <w:txbxContent>
                  <w:p w14:paraId="6D28D516" w14:textId="77777777" w:rsidR="00BD39D6" w:rsidRPr="00F00065" w:rsidRDefault="00345568" w:rsidP="00F00065">
                    <w:pPr>
                      <w:pStyle w:val="Pidipagina"/>
                      <w:spacing w:line="276" w:lineRule="auto"/>
                      <w:rPr>
                        <w:rFonts w:ascii="Arial" w:hAnsi="Arial" w:cs="Arial"/>
                        <w:b/>
                        <w:color w:val="000000" w:themeColor="text1"/>
                        <w:sz w:val="14"/>
                        <w:szCs w:val="14"/>
                      </w:rPr>
                    </w:pPr>
                    <w:r>
                      <w:rPr>
                        <w:rFonts w:ascii="Arial" w:hAnsi="Arial" w:cs="Arial"/>
                        <w:b/>
                        <w:color w:val="000000" w:themeColor="text1"/>
                        <w:sz w:val="14"/>
                        <w:szCs w:val="14"/>
                      </w:rPr>
                      <w:t>Fondazione Treccani Cultura</w:t>
                    </w:r>
                  </w:p>
                  <w:p w14:paraId="5283B031" w14:textId="77777777" w:rsidR="00BD39D6" w:rsidRPr="00F00065" w:rsidRDefault="00BD39D6" w:rsidP="00F00065">
                    <w:pPr>
                      <w:pStyle w:val="Pidipagina"/>
                      <w:spacing w:line="276" w:lineRule="auto"/>
                      <w:rPr>
                        <w:rFonts w:ascii="Arial" w:hAnsi="Arial" w:cs="Arial"/>
                        <w:color w:val="000000" w:themeColor="text1"/>
                        <w:sz w:val="14"/>
                        <w:szCs w:val="14"/>
                      </w:rPr>
                    </w:pPr>
                    <w:r w:rsidRPr="00F00065">
                      <w:rPr>
                        <w:rFonts w:ascii="Arial" w:hAnsi="Arial" w:cs="Arial"/>
                        <w:color w:val="000000" w:themeColor="text1"/>
                        <w:sz w:val="14"/>
                        <w:szCs w:val="14"/>
                      </w:rPr>
                      <w:t>Piazza della Enciclopedia Italiana 4</w:t>
                    </w:r>
                  </w:p>
                  <w:p w14:paraId="210B23BD" w14:textId="77777777" w:rsidR="00BD39D6" w:rsidRPr="00F00065" w:rsidRDefault="00BD39D6" w:rsidP="00F00065">
                    <w:pPr>
                      <w:pStyle w:val="Pidipagina"/>
                      <w:spacing w:line="276" w:lineRule="auto"/>
                      <w:rPr>
                        <w:rFonts w:ascii="Arial" w:hAnsi="Arial" w:cs="Arial"/>
                        <w:color w:val="000000" w:themeColor="text1"/>
                        <w:sz w:val="14"/>
                        <w:szCs w:val="14"/>
                      </w:rPr>
                    </w:pPr>
                    <w:r w:rsidRPr="00F00065">
                      <w:rPr>
                        <w:rFonts w:ascii="Arial" w:hAnsi="Arial" w:cs="Arial"/>
                        <w:color w:val="000000" w:themeColor="text1"/>
                        <w:sz w:val="14"/>
                        <w:szCs w:val="14"/>
                      </w:rPr>
                      <w:t>00186 Roma RM</w:t>
                    </w:r>
                  </w:p>
                  <w:p w14:paraId="4366DEA1" w14:textId="77777777" w:rsidR="00BD39D6" w:rsidRPr="00F00065" w:rsidRDefault="00345568" w:rsidP="00F00065">
                    <w:pPr>
                      <w:pStyle w:val="Pidipagina"/>
                      <w:spacing w:line="276" w:lineRule="auto"/>
                      <w:rPr>
                        <w:rFonts w:ascii="Arial" w:hAnsi="Arial" w:cs="Arial"/>
                        <w:color w:val="000000" w:themeColor="text1"/>
                        <w:sz w:val="14"/>
                        <w:szCs w:val="14"/>
                      </w:rPr>
                    </w:pPr>
                    <w:r>
                      <w:rPr>
                        <w:rFonts w:ascii="Arial" w:hAnsi="Arial" w:cs="Arial"/>
                        <w:color w:val="000000" w:themeColor="text1"/>
                        <w:sz w:val="14"/>
                        <w:szCs w:val="14"/>
                      </w:rPr>
                      <w:t>Telefono</w:t>
                    </w:r>
                    <w:r w:rsidR="00BD39D6" w:rsidRPr="00F00065">
                      <w:rPr>
                        <w:rFonts w:ascii="Arial" w:hAnsi="Arial" w:cs="Arial"/>
                        <w:color w:val="000000" w:themeColor="text1"/>
                        <w:sz w:val="14"/>
                        <w:szCs w:val="14"/>
                      </w:rPr>
                      <w:t xml:space="preserve"> </w:t>
                    </w:r>
                    <w:r>
                      <w:rPr>
                        <w:rFonts w:ascii="Arial" w:hAnsi="Arial" w:cs="Arial"/>
                        <w:color w:val="000000" w:themeColor="text1"/>
                        <w:sz w:val="14"/>
                        <w:szCs w:val="14"/>
                      </w:rPr>
                      <w:t>06 6898 250</w:t>
                    </w:r>
                    <w:r w:rsidR="001C01DB">
                      <w:rPr>
                        <w:rFonts w:ascii="Arial" w:hAnsi="Arial" w:cs="Arial"/>
                        <w:color w:val="000000" w:themeColor="text1"/>
                        <w:sz w:val="14"/>
                        <w:szCs w:val="14"/>
                      </w:rPr>
                      <w:t>1</w:t>
                    </w:r>
                  </w:p>
                  <w:p w14:paraId="5C779F94" w14:textId="77777777" w:rsidR="00BD39D6" w:rsidRPr="00F00065" w:rsidRDefault="002A2514" w:rsidP="00F00065">
                    <w:pPr>
                      <w:spacing w:line="276" w:lineRule="auto"/>
                      <w:rPr>
                        <w:rFonts w:ascii="Arial" w:hAnsi="Arial" w:cs="Arial"/>
                      </w:rPr>
                    </w:pPr>
                    <w:r w:rsidRPr="00F00065">
                      <w:rPr>
                        <w:rFonts w:ascii="Arial" w:hAnsi="Arial" w:cs="Arial"/>
                      </w:rPr>
                      <w:t xml:space="preserve">    </w:t>
                    </w:r>
                  </w:p>
                </w:txbxContent>
              </v:textbox>
              <w10:wrap type="tight" anchory="page"/>
            </v:shape>
          </w:pict>
        </mc:Fallback>
      </mc:AlternateContent>
    </w:r>
    <w:r w:rsidR="00C77217">
      <w:t xml:space="preserve">  </w:t>
    </w:r>
    <w:r w:rsidR="00A54F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E153" w14:textId="77777777" w:rsidR="00157F8E" w:rsidRDefault="00157F8E" w:rsidP="00E55C28">
      <w:r>
        <w:separator/>
      </w:r>
    </w:p>
  </w:footnote>
  <w:footnote w:type="continuationSeparator" w:id="0">
    <w:p w14:paraId="23B9151F" w14:textId="77777777" w:rsidR="00157F8E" w:rsidRDefault="00157F8E" w:rsidP="00E5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8878" w14:textId="77777777" w:rsidR="00E55C28" w:rsidRPr="00076055" w:rsidRDefault="00076055" w:rsidP="00076055">
    <w:pPr>
      <w:pStyle w:val="Intestazione"/>
    </w:pPr>
    <w:r w:rsidRPr="00076055">
      <w:rPr>
        <w:rFonts w:ascii="Avenir Medium" w:hAnsi="Avenir Medium"/>
        <w:noProof/>
        <w:sz w:val="20"/>
        <w:szCs w:val="20"/>
        <w:lang w:eastAsia="it-IT"/>
      </w:rPr>
      <w:drawing>
        <wp:inline distT="0" distB="0" distL="0" distR="0" wp14:anchorId="711CF3E8" wp14:editId="7EC60D34">
          <wp:extent cx="1882140" cy="134112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1341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BA40" w14:textId="77777777" w:rsidR="00BD39D6" w:rsidRPr="00076055" w:rsidRDefault="00076055" w:rsidP="00076055">
    <w:pPr>
      <w:pStyle w:val="Intestazione"/>
    </w:pPr>
    <w:r w:rsidRPr="00076055">
      <w:rPr>
        <w:rFonts w:ascii="Avenir Medium" w:hAnsi="Avenir Medium"/>
        <w:noProof/>
        <w:sz w:val="20"/>
        <w:szCs w:val="20"/>
        <w:lang w:eastAsia="it-IT"/>
      </w:rPr>
      <w:drawing>
        <wp:inline distT="0" distB="0" distL="0" distR="0" wp14:anchorId="0EF582E6" wp14:editId="7BAB6088">
          <wp:extent cx="1882140" cy="13411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1341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28"/>
    <w:rsid w:val="00023577"/>
    <w:rsid w:val="00076055"/>
    <w:rsid w:val="001056C4"/>
    <w:rsid w:val="001412C9"/>
    <w:rsid w:val="00147C62"/>
    <w:rsid w:val="00157F8E"/>
    <w:rsid w:val="001C01DB"/>
    <w:rsid w:val="002075E0"/>
    <w:rsid w:val="00235D70"/>
    <w:rsid w:val="002A2514"/>
    <w:rsid w:val="002D3B61"/>
    <w:rsid w:val="002D708C"/>
    <w:rsid w:val="002E329D"/>
    <w:rsid w:val="002E4417"/>
    <w:rsid w:val="002F31A5"/>
    <w:rsid w:val="00302FAD"/>
    <w:rsid w:val="00310807"/>
    <w:rsid w:val="00345568"/>
    <w:rsid w:val="003554ED"/>
    <w:rsid w:val="003703E1"/>
    <w:rsid w:val="0039367B"/>
    <w:rsid w:val="003B4633"/>
    <w:rsid w:val="003D23C3"/>
    <w:rsid w:val="00413F21"/>
    <w:rsid w:val="00494DA7"/>
    <w:rsid w:val="00522745"/>
    <w:rsid w:val="00537B6A"/>
    <w:rsid w:val="00544480"/>
    <w:rsid w:val="0054739F"/>
    <w:rsid w:val="00587650"/>
    <w:rsid w:val="006336F7"/>
    <w:rsid w:val="006855F5"/>
    <w:rsid w:val="00686466"/>
    <w:rsid w:val="006F00F6"/>
    <w:rsid w:val="007205EA"/>
    <w:rsid w:val="0073318D"/>
    <w:rsid w:val="00790613"/>
    <w:rsid w:val="007A79B7"/>
    <w:rsid w:val="00820604"/>
    <w:rsid w:val="0085659B"/>
    <w:rsid w:val="008E0C15"/>
    <w:rsid w:val="008F29AC"/>
    <w:rsid w:val="009D340C"/>
    <w:rsid w:val="009D4005"/>
    <w:rsid w:val="00A023E9"/>
    <w:rsid w:val="00A307A0"/>
    <w:rsid w:val="00A54F33"/>
    <w:rsid w:val="00AB1DCA"/>
    <w:rsid w:val="00AC49F2"/>
    <w:rsid w:val="00AE08B0"/>
    <w:rsid w:val="00B26194"/>
    <w:rsid w:val="00B37E81"/>
    <w:rsid w:val="00B55EF7"/>
    <w:rsid w:val="00B8504C"/>
    <w:rsid w:val="00BC7397"/>
    <w:rsid w:val="00BD39D6"/>
    <w:rsid w:val="00BE20A2"/>
    <w:rsid w:val="00BE3F17"/>
    <w:rsid w:val="00C77217"/>
    <w:rsid w:val="00C8158A"/>
    <w:rsid w:val="00CA0C97"/>
    <w:rsid w:val="00D104BC"/>
    <w:rsid w:val="00DA4CF5"/>
    <w:rsid w:val="00DE29F8"/>
    <w:rsid w:val="00DE5546"/>
    <w:rsid w:val="00E55C28"/>
    <w:rsid w:val="00EA1FD0"/>
    <w:rsid w:val="00F00065"/>
    <w:rsid w:val="00F001A9"/>
    <w:rsid w:val="00F17CCE"/>
    <w:rsid w:val="00F20518"/>
    <w:rsid w:val="00F274BB"/>
    <w:rsid w:val="00F36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A7576"/>
  <w15:chartTrackingRefBased/>
  <w15:docId w15:val="{41D63D63-3333-904D-88E2-391ADC28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C28"/>
    <w:pPr>
      <w:tabs>
        <w:tab w:val="center" w:pos="4819"/>
        <w:tab w:val="right" w:pos="9638"/>
      </w:tabs>
    </w:pPr>
  </w:style>
  <w:style w:type="character" w:customStyle="1" w:styleId="IntestazioneCarattere">
    <w:name w:val="Intestazione Carattere"/>
    <w:basedOn w:val="Carpredefinitoparagrafo"/>
    <w:link w:val="Intestazione"/>
    <w:uiPriority w:val="99"/>
    <w:rsid w:val="00E55C28"/>
  </w:style>
  <w:style w:type="paragraph" w:styleId="Pidipagina">
    <w:name w:val="footer"/>
    <w:basedOn w:val="Normale"/>
    <w:link w:val="PidipaginaCarattere"/>
    <w:uiPriority w:val="99"/>
    <w:unhideWhenUsed/>
    <w:rsid w:val="00E55C28"/>
    <w:pPr>
      <w:tabs>
        <w:tab w:val="center" w:pos="4819"/>
        <w:tab w:val="right" w:pos="9638"/>
      </w:tabs>
    </w:pPr>
  </w:style>
  <w:style w:type="character" w:customStyle="1" w:styleId="PidipaginaCarattere">
    <w:name w:val="Piè di pagina Carattere"/>
    <w:basedOn w:val="Carpredefinitoparagrafo"/>
    <w:link w:val="Pidipagina"/>
    <w:uiPriority w:val="99"/>
    <w:rsid w:val="00E55C28"/>
  </w:style>
  <w:style w:type="character" w:styleId="Collegamentoipertestuale">
    <w:name w:val="Hyperlink"/>
    <w:basedOn w:val="Carpredefinitoparagrafo"/>
    <w:uiPriority w:val="99"/>
    <w:unhideWhenUsed/>
    <w:rsid w:val="006855F5"/>
    <w:rPr>
      <w:color w:val="0563C1" w:themeColor="hyperlink"/>
      <w:u w:val="single"/>
    </w:rPr>
  </w:style>
  <w:style w:type="character" w:customStyle="1" w:styleId="Menzionenonrisolta1">
    <w:name w:val="Menzione non risolta1"/>
    <w:basedOn w:val="Carpredefinitoparagrafo"/>
    <w:uiPriority w:val="99"/>
    <w:semiHidden/>
    <w:unhideWhenUsed/>
    <w:rsid w:val="006855F5"/>
    <w:rPr>
      <w:color w:val="605E5C"/>
      <w:shd w:val="clear" w:color="auto" w:fill="E1DFDD"/>
    </w:rPr>
  </w:style>
  <w:style w:type="character" w:styleId="Collegamentovisitato">
    <w:name w:val="FollowedHyperlink"/>
    <w:basedOn w:val="Carpredefinitoparagrafo"/>
    <w:uiPriority w:val="99"/>
    <w:semiHidden/>
    <w:unhideWhenUsed/>
    <w:rsid w:val="007A79B7"/>
    <w:rPr>
      <w:color w:val="954F72" w:themeColor="followedHyperlink"/>
      <w:u w:val="single"/>
    </w:rPr>
  </w:style>
  <w:style w:type="paragraph" w:styleId="NormaleWeb">
    <w:name w:val="Normal (Web)"/>
    <w:basedOn w:val="Normale"/>
    <w:uiPriority w:val="99"/>
    <w:semiHidden/>
    <w:unhideWhenUsed/>
    <w:rsid w:val="00F2051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747">
      <w:bodyDiv w:val="1"/>
      <w:marLeft w:val="0"/>
      <w:marRight w:val="0"/>
      <w:marTop w:val="0"/>
      <w:marBottom w:val="0"/>
      <w:divBdr>
        <w:top w:val="none" w:sz="0" w:space="0" w:color="auto"/>
        <w:left w:val="none" w:sz="0" w:space="0" w:color="auto"/>
        <w:bottom w:val="none" w:sz="0" w:space="0" w:color="auto"/>
        <w:right w:val="none" w:sz="0" w:space="0" w:color="auto"/>
      </w:divBdr>
      <w:divsChild>
        <w:div w:id="1029989013">
          <w:marLeft w:val="0"/>
          <w:marRight w:val="0"/>
          <w:marTop w:val="0"/>
          <w:marBottom w:val="0"/>
          <w:divBdr>
            <w:top w:val="none" w:sz="0" w:space="0" w:color="auto"/>
            <w:left w:val="none" w:sz="0" w:space="0" w:color="auto"/>
            <w:bottom w:val="none" w:sz="0" w:space="0" w:color="auto"/>
            <w:right w:val="none" w:sz="0" w:space="0" w:color="auto"/>
          </w:divBdr>
        </w:div>
      </w:divsChild>
    </w:div>
    <w:div w:id="475755744">
      <w:bodyDiv w:val="1"/>
      <w:marLeft w:val="0"/>
      <w:marRight w:val="0"/>
      <w:marTop w:val="0"/>
      <w:marBottom w:val="0"/>
      <w:divBdr>
        <w:top w:val="none" w:sz="0" w:space="0" w:color="auto"/>
        <w:left w:val="none" w:sz="0" w:space="0" w:color="auto"/>
        <w:bottom w:val="none" w:sz="0" w:space="0" w:color="auto"/>
        <w:right w:val="none" w:sz="0" w:space="0" w:color="auto"/>
      </w:divBdr>
    </w:div>
    <w:div w:id="579827188">
      <w:bodyDiv w:val="1"/>
      <w:marLeft w:val="0"/>
      <w:marRight w:val="0"/>
      <w:marTop w:val="0"/>
      <w:marBottom w:val="0"/>
      <w:divBdr>
        <w:top w:val="none" w:sz="0" w:space="0" w:color="auto"/>
        <w:left w:val="none" w:sz="0" w:space="0" w:color="auto"/>
        <w:bottom w:val="none" w:sz="0" w:space="0" w:color="auto"/>
        <w:right w:val="none" w:sz="0" w:space="0" w:color="auto"/>
      </w:divBdr>
    </w:div>
    <w:div w:id="848301572">
      <w:bodyDiv w:val="1"/>
      <w:marLeft w:val="0"/>
      <w:marRight w:val="0"/>
      <w:marTop w:val="0"/>
      <w:marBottom w:val="0"/>
      <w:divBdr>
        <w:top w:val="none" w:sz="0" w:space="0" w:color="auto"/>
        <w:left w:val="none" w:sz="0" w:space="0" w:color="auto"/>
        <w:bottom w:val="none" w:sz="0" w:space="0" w:color="auto"/>
        <w:right w:val="none" w:sz="0" w:space="0" w:color="auto"/>
      </w:divBdr>
    </w:div>
    <w:div w:id="1547450767">
      <w:bodyDiv w:val="1"/>
      <w:marLeft w:val="0"/>
      <w:marRight w:val="0"/>
      <w:marTop w:val="0"/>
      <w:marBottom w:val="0"/>
      <w:divBdr>
        <w:top w:val="none" w:sz="0" w:space="0" w:color="auto"/>
        <w:left w:val="none" w:sz="0" w:space="0" w:color="auto"/>
        <w:bottom w:val="none" w:sz="0" w:space="0" w:color="auto"/>
        <w:right w:val="none" w:sz="0" w:space="0" w:color="auto"/>
      </w:divBdr>
    </w:div>
    <w:div w:id="1585215383">
      <w:bodyDiv w:val="1"/>
      <w:marLeft w:val="0"/>
      <w:marRight w:val="0"/>
      <w:marTop w:val="0"/>
      <w:marBottom w:val="0"/>
      <w:divBdr>
        <w:top w:val="none" w:sz="0" w:space="0" w:color="auto"/>
        <w:left w:val="none" w:sz="0" w:space="0" w:color="auto"/>
        <w:bottom w:val="none" w:sz="0" w:space="0" w:color="auto"/>
        <w:right w:val="none" w:sz="0" w:space="0" w:color="auto"/>
      </w:divBdr>
      <w:divsChild>
        <w:div w:id="18968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B9F3-6BB8-42DA-AAF1-FCE47329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Treccani Reti SpA
Piazza della Enciclopedia Italiana 4
00186 Roma RM
Numero Verde 800 014 858
info@treccanireti.it – treccanireti@pec.it</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Treccani Reti SpA
Piazza della Enciclopedia Italiana 4
00186 Roma RM
Numero Verde 800 014 858
info@treccanireti.it – treccanireti@pec.it</dc:title>
  <dc:subject/>
  <dc:creator>Capitale Sociale € 10.000.000
Codice Fiscale 00396050585 Partita Iva 00878851005
Tribunale di Roma n. 1455/52 CCIA n. 164263 RomaSocietà unipersonale soggetta a direzione ecoordinato dell’Istituto della Enciclopedia Italiana</dc:creator>
  <cp:keywords/>
  <dc:description/>
  <cp:lastModifiedBy>Lucchetti Loreta</cp:lastModifiedBy>
  <cp:revision>2</cp:revision>
  <dcterms:created xsi:type="dcterms:W3CDTF">2022-05-24T07:06:00Z</dcterms:created>
  <dcterms:modified xsi:type="dcterms:W3CDTF">2022-05-24T07:06:00Z</dcterms:modified>
</cp:coreProperties>
</file>